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1310" w14:textId="77777777" w:rsidR="00CA460F" w:rsidRPr="00503C70" w:rsidRDefault="00CA460F" w:rsidP="00CA460F">
      <w:pPr>
        <w:spacing w:line="276" w:lineRule="auto"/>
        <w:jc w:val="both"/>
        <w:rPr>
          <w:b/>
          <w:bCs/>
          <w:u w:val="single"/>
          <w:lang w:val="en-US"/>
        </w:rPr>
      </w:pPr>
      <w:r w:rsidRPr="00503C70">
        <w:rPr>
          <w:b/>
          <w:bCs/>
          <w:u w:val="single"/>
          <w:lang w:val="en-US"/>
        </w:rPr>
        <w:t>Press Release - Bilateral Prime Minister Alexander De Croo with Prime Minister Rishi Sunak</w:t>
      </w:r>
    </w:p>
    <w:p w14:paraId="66A92CA5" w14:textId="77777777" w:rsidR="00CA460F" w:rsidRPr="005645CF" w:rsidRDefault="00CA460F" w:rsidP="00CA460F">
      <w:pPr>
        <w:spacing w:line="240" w:lineRule="auto"/>
        <w:jc w:val="both"/>
        <w:rPr>
          <w:lang w:val="en-US"/>
        </w:rPr>
      </w:pPr>
      <w:r w:rsidRPr="00503C70">
        <w:rPr>
          <w:lang w:val="en-US"/>
        </w:rPr>
        <w:t>On 23 January, Prime Minister Alexander De Croo had a bilateral meeting with British Prime Minister Rishi Sunak at Downing Street. Belgium and the United Kingdom have had strong ties for centuries as loyal allies.</w:t>
      </w:r>
      <w:r>
        <w:rPr>
          <w:lang w:val="en-US"/>
        </w:rPr>
        <w:t xml:space="preserve"> On trade, investment, defense cooperation, tackling organized crime, the fight against irregular migration, our collaboration is closer than ever. </w:t>
      </w:r>
    </w:p>
    <w:p w14:paraId="03229BFF" w14:textId="77777777" w:rsidR="00CA460F" w:rsidRPr="00503C70" w:rsidRDefault="00CA460F" w:rsidP="00CA460F">
      <w:pPr>
        <w:spacing w:line="276" w:lineRule="auto"/>
        <w:jc w:val="both"/>
        <w:rPr>
          <w:lang w:val="en-US"/>
        </w:rPr>
      </w:pPr>
      <w:r w:rsidRPr="00503C70">
        <w:rPr>
          <w:lang w:val="en-US"/>
        </w:rPr>
        <w:t xml:space="preserve">In their conversation, the leaders reaffirmed their commitment to further strengthen this partnership and discussed a series of initiatives: </w:t>
      </w:r>
    </w:p>
    <w:p w14:paraId="61C7483F" w14:textId="77777777" w:rsidR="00CA460F" w:rsidRPr="00503C70" w:rsidRDefault="00CA460F" w:rsidP="00CA460F">
      <w:pPr>
        <w:pStyle w:val="Lijstalinea"/>
        <w:spacing w:line="276" w:lineRule="auto"/>
        <w:ind w:left="708"/>
        <w:jc w:val="both"/>
        <w:rPr>
          <w:rFonts w:cstheme="minorHAnsi"/>
          <w:lang w:val="en-US"/>
        </w:rPr>
      </w:pPr>
    </w:p>
    <w:p w14:paraId="352B8516" w14:textId="77777777" w:rsidR="00CA460F" w:rsidRPr="00503C70" w:rsidRDefault="00CA460F" w:rsidP="00CA460F">
      <w:pPr>
        <w:pStyle w:val="Lijstalinea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lang w:val="en-US"/>
        </w:rPr>
      </w:pPr>
      <w:r w:rsidRPr="00503C70">
        <w:rPr>
          <w:rFonts w:cstheme="minorHAnsi"/>
          <w:b/>
          <w:bCs/>
          <w:lang w:val="en-US"/>
        </w:rPr>
        <w:t xml:space="preserve">A first-of-its-kind Belgian-UK Law Enforcement Cooperation Agreement </w:t>
      </w:r>
      <w:r w:rsidRPr="00503C70">
        <w:rPr>
          <w:rFonts w:cstheme="minorHAnsi"/>
          <w:lang w:val="en-US"/>
        </w:rPr>
        <w:t>covering all forms of cross-border crime.</w:t>
      </w:r>
      <w:r w:rsidRPr="00503C70">
        <w:rPr>
          <w:rFonts w:cstheme="minorHAnsi"/>
          <w:b/>
          <w:bCs/>
          <w:lang w:val="en-US"/>
        </w:rPr>
        <w:t xml:space="preserve"> </w:t>
      </w:r>
      <w:r w:rsidRPr="00503C70">
        <w:rPr>
          <w:rFonts w:cstheme="minorHAnsi"/>
          <w:lang w:val="en-US"/>
        </w:rPr>
        <w:t>The agreement</w:t>
      </w:r>
      <w:r>
        <w:rPr>
          <w:rFonts w:cstheme="minorHAnsi"/>
          <w:lang w:val="en-US"/>
        </w:rPr>
        <w:t>,</w:t>
      </w:r>
      <w:r w:rsidRPr="00503C70">
        <w:rPr>
          <w:rFonts w:cstheme="minorHAnsi"/>
          <w:lang w:val="en-US"/>
        </w:rPr>
        <w:t xml:space="preserve"> that is in the final stage of discussion </w:t>
      </w:r>
      <w:r>
        <w:rPr>
          <w:rFonts w:cstheme="minorHAnsi"/>
          <w:lang w:val="en-US"/>
        </w:rPr>
        <w:t>will improve</w:t>
      </w:r>
      <w:r w:rsidRPr="00503C70">
        <w:rPr>
          <w:rFonts w:cstheme="minorHAnsi"/>
          <w:lang w:val="en-US"/>
        </w:rPr>
        <w:t xml:space="preserve"> cross-border surveillance</w:t>
      </w:r>
      <w:r>
        <w:rPr>
          <w:rFonts w:cstheme="minorHAnsi"/>
          <w:lang w:val="en-US"/>
        </w:rPr>
        <w:t xml:space="preserve">,  enhanced data collection and sharing, </w:t>
      </w:r>
      <w:r w:rsidRPr="0037285D">
        <w:rPr>
          <w:rFonts w:ascii="Calibri" w:hAnsi="Calibri" w:cs="Calibri"/>
          <w:color w:val="000000"/>
          <w:shd w:val="clear" w:color="auto" w:fill="FFFFFF"/>
          <w:lang w:val="en-US"/>
        </w:rPr>
        <w:t xml:space="preserve">and </w:t>
      </w:r>
      <w:r>
        <w:rPr>
          <w:rFonts w:ascii="Calibri" w:hAnsi="Calibri" w:cs="Calibri"/>
          <w:color w:val="000000"/>
          <w:shd w:val="clear" w:color="auto" w:fill="FFFFFF"/>
          <w:lang w:val="en-US"/>
        </w:rPr>
        <w:t>promote</w:t>
      </w:r>
      <w:r w:rsidRPr="0037285D">
        <w:rPr>
          <w:rFonts w:ascii="Calibri" w:hAnsi="Calibri" w:cs="Calibri"/>
          <w:color w:val="000000"/>
          <w:shd w:val="clear" w:color="auto" w:fill="FFFFFF"/>
          <w:lang w:val="en-US"/>
        </w:rPr>
        <w:t xml:space="preserve"> UK and Belgian teams working side by side on serious and organi</w:t>
      </w:r>
      <w:r>
        <w:rPr>
          <w:rFonts w:ascii="Calibri" w:hAnsi="Calibri" w:cs="Calibri"/>
          <w:color w:val="000000"/>
          <w:shd w:val="clear" w:color="auto" w:fill="FFFFFF"/>
          <w:lang w:val="en-US"/>
        </w:rPr>
        <w:t>z</w:t>
      </w:r>
      <w:r w:rsidRPr="0037285D">
        <w:rPr>
          <w:rFonts w:ascii="Calibri" w:hAnsi="Calibri" w:cs="Calibri"/>
          <w:color w:val="000000"/>
          <w:shd w:val="clear" w:color="auto" w:fill="FFFFFF"/>
          <w:lang w:val="en-US"/>
        </w:rPr>
        <w:t>ed threat</w:t>
      </w:r>
      <w:r>
        <w:rPr>
          <w:rFonts w:ascii="Calibri" w:hAnsi="Calibri" w:cs="Calibri"/>
          <w:color w:val="000000"/>
          <w:shd w:val="clear" w:color="auto" w:fill="FFFFFF"/>
          <w:lang w:val="en-US"/>
        </w:rPr>
        <w:t xml:space="preserve">s. This will be the first law enforcement agreement between the UK and an EU member state since Brexit. </w:t>
      </w:r>
    </w:p>
    <w:p w14:paraId="619D728F" w14:textId="77777777" w:rsidR="00CA460F" w:rsidRPr="0037285D" w:rsidRDefault="00CA460F" w:rsidP="00CA460F">
      <w:pPr>
        <w:pStyle w:val="xxmsonormal"/>
        <w:numPr>
          <w:ilvl w:val="0"/>
          <w:numId w:val="1"/>
        </w:numPr>
        <w:spacing w:before="0" w:beforeAutospacing="0" w:after="240" w:afterAutospacing="0"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In the fight against irregular migration, Belgium and the UK r</w:t>
      </w:r>
      <w:r w:rsidRPr="00503C70">
        <w:rPr>
          <w:rFonts w:asciiTheme="minorHAnsi" w:hAnsiTheme="minorHAnsi" w:cstheme="minorHAnsi"/>
          <w:b/>
          <w:bCs/>
          <w:sz w:val="22"/>
          <w:szCs w:val="22"/>
          <w:lang w:val="en-US"/>
        </w:rPr>
        <w:t>eaffirmed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their</w:t>
      </w:r>
      <w:r w:rsidRPr="00503C7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503C70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en-US"/>
        </w:rPr>
        <w:t>commitment to take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Pr="00503C70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en-US"/>
        </w:rPr>
        <w:t>actions to increase bilateral exchange of expertise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and</w:t>
      </w:r>
      <w:r w:rsidRPr="00503C70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intelligence. </w:t>
      </w:r>
      <w:r w:rsidRPr="00503C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This includes the deployment of new advanced technology funded b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 xml:space="preserve">y </w:t>
      </w:r>
      <w:r w:rsidRPr="00503C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 xml:space="preserve">the UK, </w:t>
      </w:r>
      <w:r w:rsidRPr="0037285D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 xml:space="preserve">to identify and disrupt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people smuggling</w:t>
      </w:r>
      <w:r w:rsidRPr="0037285D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 xml:space="preserve">, regular exchanges of subject matter experts, </w:t>
      </w:r>
      <w:r w:rsidRPr="0037285D">
        <w:rPr>
          <w:rFonts w:ascii="Calibri" w:eastAsia="Times New Roman" w:hAnsi="Calibri" w:cs="Calibri"/>
          <w:sz w:val="22"/>
          <w:szCs w:val="22"/>
          <w:lang w:val="en-US"/>
        </w:rPr>
        <w:t>closer cooperation in the fight against the use of social media to promote criminal smuggling activities</w:t>
      </w:r>
      <w:r w:rsidRPr="0037285D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 xml:space="preserve"> and senior dialogue to share information and ideas for future cooperation. </w:t>
      </w:r>
      <w:r w:rsidRPr="0037285D">
        <w:rPr>
          <w:rFonts w:ascii="Calibri" w:hAnsi="Calibri" w:cs="Calibri"/>
          <w:sz w:val="22"/>
          <w:szCs w:val="22"/>
          <w:lang w:val="en-US"/>
        </w:rPr>
        <w:t>The leaders also discussed the Eight Point Plan, agreed in October 2023 at the European Political Community</w:t>
      </w:r>
      <w:r>
        <w:rPr>
          <w:rFonts w:ascii="Calibri" w:hAnsi="Calibri" w:cs="Calibri"/>
          <w:sz w:val="22"/>
          <w:szCs w:val="22"/>
          <w:lang w:val="en-US"/>
        </w:rPr>
        <w:t xml:space="preserve">, and which Belgium </w:t>
      </w:r>
      <w:r w:rsidRPr="0037285D">
        <w:rPr>
          <w:rFonts w:ascii="Calibri" w:hAnsi="Calibri" w:cs="Calibri"/>
          <w:sz w:val="22"/>
          <w:szCs w:val="22"/>
          <w:lang w:val="en-US"/>
        </w:rPr>
        <w:t>support</w:t>
      </w:r>
      <w:r>
        <w:rPr>
          <w:rFonts w:ascii="Calibri" w:hAnsi="Calibri" w:cs="Calibri"/>
          <w:sz w:val="22"/>
          <w:szCs w:val="22"/>
          <w:lang w:val="en-US"/>
        </w:rPr>
        <w:t>s</w:t>
      </w:r>
      <w:r w:rsidRPr="0037285D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7040C26B" w14:textId="77777777" w:rsidR="00CA460F" w:rsidRDefault="00CA460F" w:rsidP="00CA460F">
      <w:pPr>
        <w:pStyle w:val="Lijstalinea"/>
        <w:numPr>
          <w:ilvl w:val="0"/>
          <w:numId w:val="1"/>
        </w:numPr>
        <w:spacing w:line="276" w:lineRule="auto"/>
        <w:jc w:val="both"/>
        <w:rPr>
          <w:rFonts w:cstheme="minorHAnsi"/>
          <w:lang w:val="en-US"/>
        </w:rPr>
      </w:pPr>
      <w:r w:rsidRPr="0049252E">
        <w:rPr>
          <w:rFonts w:cstheme="minorHAnsi"/>
          <w:lang w:val="en-US"/>
        </w:rPr>
        <w:t xml:space="preserve">Building further on last year’s North Sea Summit in Oostende and the shared ambition to turn the North Sea into the “Green Power Plant of Europe”, both leaders reemphasized the </w:t>
      </w:r>
      <w:r w:rsidRPr="0049252E">
        <w:rPr>
          <w:rFonts w:cstheme="minorHAnsi"/>
          <w:b/>
          <w:bCs/>
          <w:lang w:val="en-US"/>
        </w:rPr>
        <w:t>importance of expanding UK Belgium interconnection in order to support the transition to an integrated North Seas offshore energy grid</w:t>
      </w:r>
      <w:r w:rsidRPr="0049252E">
        <w:rPr>
          <w:rFonts w:cstheme="minorHAnsi"/>
          <w:lang w:val="en-US"/>
        </w:rPr>
        <w:t xml:space="preserve">, </w:t>
      </w:r>
      <w:r w:rsidRPr="0049252E">
        <w:rPr>
          <w:rFonts w:ascii="Calibri" w:hAnsi="Calibri" w:cs="Calibri"/>
          <w:color w:val="242424"/>
          <w:shd w:val="clear" w:color="auto" w:fill="FFFFFF"/>
          <w:lang w:val="en-US"/>
        </w:rPr>
        <w:t>which will contribute to the transition towards a cleaner, more stable and secure energy system in both countries</w:t>
      </w:r>
      <w:r w:rsidRPr="0049252E">
        <w:rPr>
          <w:rFonts w:cstheme="minorHAnsi"/>
          <w:lang w:val="en-US"/>
        </w:rPr>
        <w:t xml:space="preserve">. </w:t>
      </w:r>
    </w:p>
    <w:p w14:paraId="7F6F8757" w14:textId="77777777" w:rsidR="00CA460F" w:rsidRPr="0049252E" w:rsidRDefault="00CA460F" w:rsidP="00CA460F">
      <w:pPr>
        <w:pStyle w:val="Lijstalinea"/>
        <w:spacing w:line="276" w:lineRule="auto"/>
        <w:jc w:val="both"/>
        <w:rPr>
          <w:rFonts w:cstheme="minorHAnsi"/>
          <w:lang w:val="en-US"/>
        </w:rPr>
      </w:pPr>
    </w:p>
    <w:p w14:paraId="74A81A33" w14:textId="77777777" w:rsidR="00CA460F" w:rsidRDefault="00CA460F" w:rsidP="00CA460F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leaders also discussed the </w:t>
      </w:r>
      <w:r w:rsidRPr="0037285D">
        <w:rPr>
          <w:rFonts w:cstheme="minorHAnsi"/>
          <w:b/>
          <w:bCs/>
          <w:lang w:val="en-US"/>
        </w:rPr>
        <w:t>Russian invasion of Ukraine</w:t>
      </w:r>
      <w:r>
        <w:rPr>
          <w:rFonts w:cstheme="minorHAnsi"/>
          <w:lang w:val="en-US"/>
        </w:rPr>
        <w:t xml:space="preserve">, the importance of continued long term support to Ukraine and the way in which seized Russian assets can be used to help rebuild Ukraine.  </w:t>
      </w:r>
    </w:p>
    <w:p w14:paraId="700211A2" w14:textId="77777777" w:rsidR="00CA460F" w:rsidRDefault="00CA460F" w:rsidP="00CA460F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Both leaders discussed the urgent need for </w:t>
      </w:r>
      <w:r w:rsidRPr="0037285D">
        <w:rPr>
          <w:rFonts w:cstheme="minorHAnsi"/>
          <w:b/>
          <w:bCs/>
          <w:lang w:val="en-US"/>
        </w:rPr>
        <w:t>improve aid flow into Gaza</w:t>
      </w:r>
      <w:r>
        <w:rPr>
          <w:rFonts w:cstheme="minorHAnsi"/>
          <w:lang w:val="en-US"/>
        </w:rPr>
        <w:t xml:space="preserve"> and the importance of a political plan</w:t>
      </w:r>
      <w:r w:rsidRPr="001C2022">
        <w:rPr>
          <w:rFonts w:cstheme="minorHAnsi"/>
          <w:lang w:val="en-US"/>
        </w:rPr>
        <w:t xml:space="preserve"> that</w:t>
      </w:r>
      <w:r>
        <w:rPr>
          <w:rFonts w:cstheme="minorHAnsi"/>
          <w:lang w:val="en-US"/>
        </w:rPr>
        <w:t xml:space="preserve"> would contribute to long term security and stability for both Israel and Palestine</w:t>
      </w:r>
      <w:r w:rsidRPr="001C2022">
        <w:rPr>
          <w:rFonts w:cstheme="minorHAnsi"/>
          <w:lang w:val="en-US"/>
        </w:rPr>
        <w:t>.</w:t>
      </w:r>
    </w:p>
    <w:p w14:paraId="1A6B5E7A" w14:textId="77777777" w:rsidR="00CA460F" w:rsidRPr="000826C6" w:rsidRDefault="00CA460F" w:rsidP="00CA460F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Both leaders agreed that the</w:t>
      </w:r>
      <w:r w:rsidRPr="000826C6">
        <w:rPr>
          <w:rFonts w:cstheme="minorHAnsi"/>
          <w:lang w:val="en-US"/>
        </w:rPr>
        <w:t xml:space="preserve"> attacks that the Houthis have launched on commercial vessels since mid-November constitute a threat to </w:t>
      </w:r>
      <w:r>
        <w:rPr>
          <w:rFonts w:cstheme="minorHAnsi"/>
          <w:lang w:val="en-US"/>
        </w:rPr>
        <w:t>i</w:t>
      </w:r>
      <w:r w:rsidRPr="000826C6">
        <w:rPr>
          <w:rFonts w:cstheme="minorHAnsi"/>
          <w:lang w:val="en-US"/>
        </w:rPr>
        <w:t xml:space="preserve">nternational maritime shipping. </w:t>
      </w:r>
      <w:r>
        <w:rPr>
          <w:rFonts w:cstheme="minorHAnsi"/>
          <w:lang w:val="en-US"/>
        </w:rPr>
        <w:t xml:space="preserve">Both Prime ministers </w:t>
      </w:r>
      <w:r w:rsidRPr="000826C6">
        <w:rPr>
          <w:rFonts w:cstheme="minorHAnsi"/>
          <w:lang w:val="en-US"/>
        </w:rPr>
        <w:t>condemn</w:t>
      </w:r>
      <w:r>
        <w:rPr>
          <w:rFonts w:cstheme="minorHAnsi"/>
          <w:lang w:val="en-US"/>
        </w:rPr>
        <w:t>ed</w:t>
      </w:r>
      <w:r w:rsidRPr="000826C6">
        <w:rPr>
          <w:rFonts w:cstheme="minorHAnsi"/>
          <w:lang w:val="en-US"/>
        </w:rPr>
        <w:t xml:space="preserve"> these attacks and </w:t>
      </w:r>
      <w:r>
        <w:rPr>
          <w:rFonts w:cstheme="minorHAnsi"/>
          <w:lang w:val="en-US"/>
        </w:rPr>
        <w:t xml:space="preserve">agreed that international action to protect shipping lanes in the Red Sea is called for.  </w:t>
      </w:r>
    </w:p>
    <w:p w14:paraId="7242927B" w14:textId="77777777" w:rsidR="00B56B10" w:rsidRPr="00CA460F" w:rsidRDefault="00B56B10">
      <w:pPr>
        <w:rPr>
          <w:lang w:val="en-US"/>
        </w:rPr>
      </w:pPr>
    </w:p>
    <w:sectPr w:rsidR="00B56B10" w:rsidRPr="00CA4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B0E"/>
    <w:multiLevelType w:val="hybridMultilevel"/>
    <w:tmpl w:val="4AE82B32"/>
    <w:lvl w:ilvl="0" w:tplc="808E6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E9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A4A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44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08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A02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A1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CC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89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23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0F"/>
    <w:rsid w:val="0073623B"/>
    <w:rsid w:val="00B56B10"/>
    <w:rsid w:val="00CA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C851"/>
  <w15:chartTrackingRefBased/>
  <w15:docId w15:val="{76E1B839-2240-4AE3-AD7D-010D1ADA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460F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460F"/>
    <w:pPr>
      <w:ind w:left="720"/>
      <w:contextualSpacing/>
    </w:pPr>
  </w:style>
  <w:style w:type="paragraph" w:customStyle="1" w:styleId="xxmsonormal">
    <w:name w:val="x_x_msonormal"/>
    <w:basedOn w:val="Standaard"/>
    <w:uiPriority w:val="99"/>
    <w:rsid w:val="00CA46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2379</Characters>
  <Application>Microsoft Office Word</Application>
  <DocSecurity>0</DocSecurity>
  <Lines>19</Lines>
  <Paragraphs>5</Paragraphs>
  <ScaleCrop>false</ScaleCrop>
  <Company>Kabinet Eerste Minister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Yuksel Veli</dc:creator>
  <cp:keywords/>
  <dc:description/>
  <cp:lastModifiedBy>Yuksel Veli</cp:lastModifiedBy>
  <cp:revision>2</cp:revision>
  <dcterms:created xsi:type="dcterms:W3CDTF">2024-01-23T09:42:00Z</dcterms:created>
  <dcterms:modified xsi:type="dcterms:W3CDTF">2024-01-23T11:00:00Z</dcterms:modified>
</cp:coreProperties>
</file>